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5616F" w:rsidRPr="00547608" w:rsidRDefault="00D5616F" w:rsidP="0015260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08">
        <w:rPr>
          <w:rFonts w:ascii="Times New Roman" w:hAnsi="Times New Roman" w:cs="Times New Roman"/>
          <w:b/>
          <w:sz w:val="28"/>
          <w:szCs w:val="28"/>
        </w:rPr>
        <w:t>Об инд</w:t>
      </w:r>
      <w:r w:rsidR="00AE2716" w:rsidRPr="00547608">
        <w:rPr>
          <w:rFonts w:ascii="Times New Roman" w:hAnsi="Times New Roman" w:cs="Times New Roman"/>
          <w:b/>
          <w:sz w:val="28"/>
          <w:szCs w:val="28"/>
        </w:rPr>
        <w:t xml:space="preserve">ексе потребительских цен в </w:t>
      </w:r>
      <w:r w:rsidR="00A14043" w:rsidRPr="00547608">
        <w:rPr>
          <w:rFonts w:ascii="Times New Roman" w:hAnsi="Times New Roman" w:cs="Times New Roman"/>
          <w:b/>
          <w:sz w:val="28"/>
          <w:szCs w:val="28"/>
        </w:rPr>
        <w:t>октябре</w:t>
      </w:r>
      <w:r w:rsidR="005354E7" w:rsidRPr="0054760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476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496" w:rsidRPr="00CD06FC" w:rsidRDefault="002E344C" w:rsidP="0054760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Индекс потребительских цен</w:t>
      </w:r>
      <w:r w:rsidRPr="00CD06FC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на товары и ус</w:t>
      </w:r>
      <w:r w:rsidR="00A14043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луги по Пензенской области в октябре 2020 г. по отношению к</w:t>
      </w:r>
      <w:r w:rsidR="002B2CDE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сентябрю 2020 г. составил 100,7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%, в том числе на продовольственные товары (включая </w:t>
      </w:r>
      <w:r w:rsidR="002B2CDE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алкогольные напитки) – 101,1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не</w:t>
      </w:r>
      <w:r w:rsidR="002B2CDE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100,6, услуги – 99,8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%. (</w:t>
      </w:r>
      <w:proofErr w:type="spellStart"/>
      <w:r w:rsidRPr="00CD06FC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Справочно</w:t>
      </w:r>
      <w:proofErr w:type="spellEnd"/>
      <w:r w:rsidRPr="00CD06FC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:</w:t>
      </w:r>
      <w:r w:rsidR="00206134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в октябре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2019 г. </w:t>
      </w:r>
      <w:r w:rsidR="00206134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br/>
        <w:t>по отношению к сентябр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ю 2019 г. </w:t>
      </w:r>
      <w:r w:rsidR="001B5E9D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данный показатель составил 100,1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%, в том числе на </w:t>
      </w:r>
      <w:r w:rsidR="001B5E9D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100,1, непродовольственные</w:t>
      </w:r>
      <w:proofErr w:type="gramEnd"/>
      <w:r w:rsidR="001B5E9D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proofErr w:type="gramStart"/>
      <w:r w:rsidR="001B5E9D"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100,2, услуги – 100,0</w:t>
      </w:r>
      <w:r w:rsidRPr="00CD06F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%).</w:t>
      </w:r>
      <w:proofErr w:type="gramEnd"/>
    </w:p>
    <w:p w:rsidR="00BA5496" w:rsidRPr="00A23AAC" w:rsidRDefault="00BA5496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A23AAC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Индексы потребительских цен по Пенз</w:t>
      </w:r>
      <w:r w:rsidR="00ED7DBE" w:rsidRPr="00A23AAC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енской области в 2020 г.</w:t>
      </w:r>
    </w:p>
    <w:p w:rsidR="00BE0982" w:rsidRPr="00E47AE0" w:rsidRDefault="00BE0982" w:rsidP="00BE0982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  <w:r w:rsidRPr="00E47AE0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</w:p>
    <w:p w:rsidR="00BE0982" w:rsidRPr="00E47AE0" w:rsidRDefault="00BE0982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</w:p>
    <w:p w:rsidR="00BE0982" w:rsidRPr="00E47AE0" w:rsidRDefault="00930921" w:rsidP="007D1091">
      <w:pPr>
        <w:tabs>
          <w:tab w:val="left" w:pos="709"/>
        </w:tabs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47AE0">
        <w:rPr>
          <w:noProof/>
          <w:lang w:eastAsia="ru-RU"/>
        </w:rPr>
        <w:drawing>
          <wp:inline distT="0" distB="0" distL="0" distR="0" wp14:anchorId="3A355931" wp14:editId="2BAB7F26">
            <wp:extent cx="6228272" cy="4917057"/>
            <wp:effectExtent l="0" t="0" r="20320" b="1714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6E38" w:rsidRDefault="00DD348D" w:rsidP="00547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 октябре</w:t>
      </w:r>
      <w:r w:rsidR="002E344C"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</w:t>
      </w:r>
      <w:r w:rsidR="007D762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701701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г. по отношению к сентябрю</w:t>
      </w:r>
      <w:r w:rsidR="002E344C"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</w:t>
      </w:r>
      <w:r w:rsidR="007D762E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2E344C" w:rsidRPr="00E47AE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г. </w:t>
      </w:r>
      <w:r w:rsidR="00CC602A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 наибольшей степени выросли цены на продовольственные товары.</w:t>
      </w:r>
      <w:r w:rsidR="000516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0516D5" w:rsidRPr="000516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Рост цен на сахар составил 20,8%,</w:t>
      </w:r>
      <w:r w:rsidR="000516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br/>
      </w:r>
      <w:r w:rsidR="000516D5" w:rsidRPr="000516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яйца – 11,8, масло подсолнечное – 8,6, рыбу мороженую неразделанную – 5,2, крупу </w:t>
      </w:r>
      <w:proofErr w:type="gramStart"/>
      <w:r w:rsidR="000516D5" w:rsidRPr="000516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гречневую-ядрицу</w:t>
      </w:r>
      <w:proofErr w:type="gramEnd"/>
      <w:r w:rsidR="000516D5" w:rsidRPr="000516D5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и мясо кур охлажденных – 4,0, рыбу живую и охлажденную – 2,5, рыбу мороженую разделанную – 2,2, сыры плавленые – 2,1, хлеб из ржаной муки и из смеси муки ржаной и пшеничной – 1,2%.</w:t>
      </w:r>
    </w:p>
    <w:p w:rsidR="009F7BF6" w:rsidRDefault="009F7BF6" w:rsidP="00547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927764" w:rsidRPr="00927764" w:rsidRDefault="00927764" w:rsidP="005476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470038" w:rsidRPr="00152609" w:rsidRDefault="00470038" w:rsidP="005476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2537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sectPr w:rsidR="00470038" w:rsidRPr="00152609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4A16"/>
    <w:rsid w:val="00015EF5"/>
    <w:rsid w:val="00035440"/>
    <w:rsid w:val="000516D5"/>
    <w:rsid w:val="00062CD8"/>
    <w:rsid w:val="00083888"/>
    <w:rsid w:val="00093982"/>
    <w:rsid w:val="00094522"/>
    <w:rsid w:val="00096471"/>
    <w:rsid w:val="000A5BFE"/>
    <w:rsid w:val="000A68A1"/>
    <w:rsid w:val="000C6802"/>
    <w:rsid w:val="000D083F"/>
    <w:rsid w:val="000D2E12"/>
    <w:rsid w:val="000E4607"/>
    <w:rsid w:val="000F4AE7"/>
    <w:rsid w:val="00116259"/>
    <w:rsid w:val="00141EA5"/>
    <w:rsid w:val="0014552D"/>
    <w:rsid w:val="00151232"/>
    <w:rsid w:val="00152609"/>
    <w:rsid w:val="001550DD"/>
    <w:rsid w:val="001664F6"/>
    <w:rsid w:val="001908B3"/>
    <w:rsid w:val="001B1AB6"/>
    <w:rsid w:val="001B51C6"/>
    <w:rsid w:val="001B5E9D"/>
    <w:rsid w:val="00206134"/>
    <w:rsid w:val="002108CB"/>
    <w:rsid w:val="002362A8"/>
    <w:rsid w:val="00241DCB"/>
    <w:rsid w:val="00245353"/>
    <w:rsid w:val="00260A6B"/>
    <w:rsid w:val="0027002D"/>
    <w:rsid w:val="002729BD"/>
    <w:rsid w:val="00274EB8"/>
    <w:rsid w:val="002807CB"/>
    <w:rsid w:val="002B2CDE"/>
    <w:rsid w:val="002C2F82"/>
    <w:rsid w:val="002C7E7A"/>
    <w:rsid w:val="002D22D0"/>
    <w:rsid w:val="002D2ACE"/>
    <w:rsid w:val="002E344C"/>
    <w:rsid w:val="002F1926"/>
    <w:rsid w:val="00304C4A"/>
    <w:rsid w:val="00324769"/>
    <w:rsid w:val="0033051C"/>
    <w:rsid w:val="0034678F"/>
    <w:rsid w:val="00373A83"/>
    <w:rsid w:val="00386220"/>
    <w:rsid w:val="00397069"/>
    <w:rsid w:val="003A3927"/>
    <w:rsid w:val="003C637B"/>
    <w:rsid w:val="003C739F"/>
    <w:rsid w:val="003C7E78"/>
    <w:rsid w:val="003D2D22"/>
    <w:rsid w:val="0040239F"/>
    <w:rsid w:val="0040635E"/>
    <w:rsid w:val="004173FF"/>
    <w:rsid w:val="00421EAE"/>
    <w:rsid w:val="0043515E"/>
    <w:rsid w:val="004443EE"/>
    <w:rsid w:val="00454AF6"/>
    <w:rsid w:val="00457AEC"/>
    <w:rsid w:val="00462DC6"/>
    <w:rsid w:val="00470038"/>
    <w:rsid w:val="0048525F"/>
    <w:rsid w:val="004A4CF1"/>
    <w:rsid w:val="004B4FA8"/>
    <w:rsid w:val="004F141F"/>
    <w:rsid w:val="0050304B"/>
    <w:rsid w:val="00503A56"/>
    <w:rsid w:val="00504552"/>
    <w:rsid w:val="005148FA"/>
    <w:rsid w:val="00521695"/>
    <w:rsid w:val="005354E7"/>
    <w:rsid w:val="00547608"/>
    <w:rsid w:val="005860E2"/>
    <w:rsid w:val="00587F08"/>
    <w:rsid w:val="005A02F5"/>
    <w:rsid w:val="005B05AA"/>
    <w:rsid w:val="005C5E00"/>
    <w:rsid w:val="005D69E2"/>
    <w:rsid w:val="005E7E3D"/>
    <w:rsid w:val="00620A2D"/>
    <w:rsid w:val="006239F9"/>
    <w:rsid w:val="0067317C"/>
    <w:rsid w:val="00685379"/>
    <w:rsid w:val="006A4E9E"/>
    <w:rsid w:val="006B1DCA"/>
    <w:rsid w:val="006D0139"/>
    <w:rsid w:val="006E27E1"/>
    <w:rsid w:val="006E7FA5"/>
    <w:rsid w:val="00701701"/>
    <w:rsid w:val="00736E68"/>
    <w:rsid w:val="0073760D"/>
    <w:rsid w:val="007463A0"/>
    <w:rsid w:val="007628FE"/>
    <w:rsid w:val="0077677A"/>
    <w:rsid w:val="007815E9"/>
    <w:rsid w:val="00785FE5"/>
    <w:rsid w:val="00791A83"/>
    <w:rsid w:val="007D1091"/>
    <w:rsid w:val="007D218A"/>
    <w:rsid w:val="007D762E"/>
    <w:rsid w:val="007E1526"/>
    <w:rsid w:val="007F49D2"/>
    <w:rsid w:val="00817C31"/>
    <w:rsid w:val="008218A9"/>
    <w:rsid w:val="008B3E7B"/>
    <w:rsid w:val="008C4D67"/>
    <w:rsid w:val="008F4E27"/>
    <w:rsid w:val="00912697"/>
    <w:rsid w:val="0092537A"/>
    <w:rsid w:val="00927764"/>
    <w:rsid w:val="00930921"/>
    <w:rsid w:val="009328BB"/>
    <w:rsid w:val="00936766"/>
    <w:rsid w:val="00945D1A"/>
    <w:rsid w:val="009B5F31"/>
    <w:rsid w:val="009C6B69"/>
    <w:rsid w:val="009D3748"/>
    <w:rsid w:val="009E594D"/>
    <w:rsid w:val="009F434C"/>
    <w:rsid w:val="009F7BF6"/>
    <w:rsid w:val="00A14043"/>
    <w:rsid w:val="00A23AAC"/>
    <w:rsid w:val="00A2769B"/>
    <w:rsid w:val="00A43017"/>
    <w:rsid w:val="00A56E38"/>
    <w:rsid w:val="00A640CF"/>
    <w:rsid w:val="00A67E4B"/>
    <w:rsid w:val="00A76C33"/>
    <w:rsid w:val="00A9543F"/>
    <w:rsid w:val="00AA235E"/>
    <w:rsid w:val="00AE2716"/>
    <w:rsid w:val="00B16B94"/>
    <w:rsid w:val="00B279A1"/>
    <w:rsid w:val="00B317E8"/>
    <w:rsid w:val="00B43DB1"/>
    <w:rsid w:val="00B54276"/>
    <w:rsid w:val="00B57AC2"/>
    <w:rsid w:val="00B65482"/>
    <w:rsid w:val="00B66B1F"/>
    <w:rsid w:val="00B67838"/>
    <w:rsid w:val="00B72950"/>
    <w:rsid w:val="00B859B9"/>
    <w:rsid w:val="00B94522"/>
    <w:rsid w:val="00BA5496"/>
    <w:rsid w:val="00BC0081"/>
    <w:rsid w:val="00BD15FF"/>
    <w:rsid w:val="00BD2A8A"/>
    <w:rsid w:val="00BD66C4"/>
    <w:rsid w:val="00BD7FBA"/>
    <w:rsid w:val="00BE0982"/>
    <w:rsid w:val="00BF45B7"/>
    <w:rsid w:val="00C15E45"/>
    <w:rsid w:val="00C20100"/>
    <w:rsid w:val="00C34485"/>
    <w:rsid w:val="00C362A8"/>
    <w:rsid w:val="00C61790"/>
    <w:rsid w:val="00C63491"/>
    <w:rsid w:val="00C66782"/>
    <w:rsid w:val="00C93014"/>
    <w:rsid w:val="00C93908"/>
    <w:rsid w:val="00CA5BE4"/>
    <w:rsid w:val="00CA77E4"/>
    <w:rsid w:val="00CB05C2"/>
    <w:rsid w:val="00CB7F38"/>
    <w:rsid w:val="00CC0BFD"/>
    <w:rsid w:val="00CC602A"/>
    <w:rsid w:val="00CD06FC"/>
    <w:rsid w:val="00CD247D"/>
    <w:rsid w:val="00CD3D8B"/>
    <w:rsid w:val="00CD3DF5"/>
    <w:rsid w:val="00CF72BD"/>
    <w:rsid w:val="00D32962"/>
    <w:rsid w:val="00D51534"/>
    <w:rsid w:val="00D5616F"/>
    <w:rsid w:val="00D759D2"/>
    <w:rsid w:val="00DA0F76"/>
    <w:rsid w:val="00DA4103"/>
    <w:rsid w:val="00DC22F4"/>
    <w:rsid w:val="00DC539D"/>
    <w:rsid w:val="00DD251F"/>
    <w:rsid w:val="00DD348D"/>
    <w:rsid w:val="00DE1960"/>
    <w:rsid w:val="00DF25FF"/>
    <w:rsid w:val="00DF603F"/>
    <w:rsid w:val="00E15D63"/>
    <w:rsid w:val="00E21815"/>
    <w:rsid w:val="00E24094"/>
    <w:rsid w:val="00E278C3"/>
    <w:rsid w:val="00E3072D"/>
    <w:rsid w:val="00E45E91"/>
    <w:rsid w:val="00E47AE0"/>
    <w:rsid w:val="00E764E3"/>
    <w:rsid w:val="00EA11B1"/>
    <w:rsid w:val="00EA321F"/>
    <w:rsid w:val="00EB040C"/>
    <w:rsid w:val="00ED7330"/>
    <w:rsid w:val="00ED7DBE"/>
    <w:rsid w:val="00EE1DA3"/>
    <w:rsid w:val="00EE26D9"/>
    <w:rsid w:val="00EF272C"/>
    <w:rsid w:val="00EF676E"/>
    <w:rsid w:val="00F02E19"/>
    <w:rsid w:val="00F8779C"/>
    <w:rsid w:val="00FA2197"/>
    <w:rsid w:val="00FA23EB"/>
    <w:rsid w:val="00FA3F69"/>
    <w:rsid w:val="00FA7F6A"/>
    <w:rsid w:val="00FB738F"/>
    <w:rsid w:val="00FB77A3"/>
    <w:rsid w:val="00FC36CB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67450582933752423"/>
        </c:manualLayout>
      </c:layout>
      <c:lineChart>
        <c:grouping val="standar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 товары и услуги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Лист1!$B$1:$K$1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100.5</c:v>
                </c:pt>
                <c:pt idx="1">
                  <c:v>100.3</c:v>
                </c:pt>
                <c:pt idx="2">
                  <c:v>100.8</c:v>
                </c:pt>
                <c:pt idx="3">
                  <c:v>101.1</c:v>
                </c:pt>
                <c:pt idx="4">
                  <c:v>99.9</c:v>
                </c:pt>
                <c:pt idx="5">
                  <c:v>100.3</c:v>
                </c:pt>
                <c:pt idx="6">
                  <c:v>100.5</c:v>
                </c:pt>
                <c:pt idx="7">
                  <c:v>100.1</c:v>
                </c:pt>
                <c:pt idx="8">
                  <c:v>100</c:v>
                </c:pt>
                <c:pt idx="9">
                  <c:v>100.7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Лист1!$B$1:$K$1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Лист1!$B$3:$K$3</c:f>
              <c:numCache>
                <c:formatCode>General</c:formatCode>
                <c:ptCount val="10"/>
                <c:pt idx="0">
                  <c:v>100.6</c:v>
                </c:pt>
                <c:pt idx="1">
                  <c:v>100.3</c:v>
                </c:pt>
                <c:pt idx="2">
                  <c:v>101.4</c:v>
                </c:pt>
                <c:pt idx="3">
                  <c:v>102.5</c:v>
                </c:pt>
                <c:pt idx="4">
                  <c:v>99.3</c:v>
                </c:pt>
                <c:pt idx="5">
                  <c:v>100.1</c:v>
                </c:pt>
                <c:pt idx="6">
                  <c:v>100.4</c:v>
                </c:pt>
                <c:pt idx="7">
                  <c:v>99.5</c:v>
                </c:pt>
                <c:pt idx="8">
                  <c:v>99.6</c:v>
                </c:pt>
                <c:pt idx="9">
                  <c:v>101.1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Лист1!$B$1:$K$1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Лист1!$B$4:$K$4</c:f>
              <c:numCache>
                <c:formatCode>General</c:formatCode>
                <c:ptCount val="10"/>
                <c:pt idx="0">
                  <c:v>100.3</c:v>
                </c:pt>
                <c:pt idx="1">
                  <c:v>100.1</c:v>
                </c:pt>
                <c:pt idx="2">
                  <c:v>100.5</c:v>
                </c:pt>
                <c:pt idx="3">
                  <c:v>100.4</c:v>
                </c:pt>
                <c:pt idx="4">
                  <c:v>100.2</c:v>
                </c:pt>
                <c:pt idx="5">
                  <c:v>100.5</c:v>
                </c:pt>
                <c:pt idx="6">
                  <c:v>100.5</c:v>
                </c:pt>
                <c:pt idx="7">
                  <c:v>100.7</c:v>
                </c:pt>
                <c:pt idx="8">
                  <c:v>100.8</c:v>
                </c:pt>
                <c:pt idx="9">
                  <c:v>100.6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Услуги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Лист1!$B$1:$K$1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Лист1!$B$5:$K$5</c:f>
              <c:numCache>
                <c:formatCode>General</c:formatCode>
                <c:ptCount val="10"/>
                <c:pt idx="0">
                  <c:v>100.4</c:v>
                </c:pt>
                <c:pt idx="1">
                  <c:v>100.4</c:v>
                </c:pt>
                <c:pt idx="2">
                  <c:v>100.1</c:v>
                </c:pt>
                <c:pt idx="3">
                  <c:v>99.7</c:v>
                </c:pt>
                <c:pt idx="4">
                  <c:v>100.5</c:v>
                </c:pt>
                <c:pt idx="5">
                  <c:v>100.3</c:v>
                </c:pt>
                <c:pt idx="6">
                  <c:v>100.5</c:v>
                </c:pt>
                <c:pt idx="7">
                  <c:v>100.2</c:v>
                </c:pt>
                <c:pt idx="8">
                  <c:v>99.8</c:v>
                </c:pt>
                <c:pt idx="9">
                  <c:v>99.8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8393216"/>
        <c:axId val="108395136"/>
      </c:lineChart>
      <c:catAx>
        <c:axId val="10839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74975841191428194"/>
              <c:y val="0.71591406036077554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200" baseline="0"/>
            </a:pPr>
            <a:endParaRPr lang="ru-RU"/>
          </a:p>
        </c:txPr>
        <c:crossAx val="108395136"/>
        <c:crossesAt val="99"/>
        <c:auto val="1"/>
        <c:lblAlgn val="ctr"/>
        <c:lblOffset val="100"/>
        <c:noMultiLvlLbl val="0"/>
      </c:catAx>
      <c:valAx>
        <c:axId val="108395136"/>
        <c:scaling>
          <c:orientation val="minMax"/>
          <c:max val="103"/>
          <c:min val="99"/>
        </c:scaling>
        <c:delete val="0"/>
        <c:axPos val="l"/>
        <c:majorGridlines>
          <c:spPr>
            <a:ln>
              <a:solidFill>
                <a:schemeClr val="accent2">
                  <a:shade val="95000"/>
                  <a:satMod val="10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08393216"/>
        <c:crosses val="autoZero"/>
        <c:crossBetween val="between"/>
        <c:majorUnit val="1"/>
      </c:valAx>
      <c:spPr>
        <a:solidFill>
          <a:srgbClr val="FBFDBB">
            <a:alpha val="45000"/>
          </a:srgbClr>
        </a:solidFill>
      </c:spPr>
    </c:plotArea>
    <c:legend>
      <c:legendPos val="b"/>
      <c:layout>
        <c:manualLayout>
          <c:xMode val="edge"/>
          <c:yMode val="edge"/>
          <c:x val="5.1207434715032564E-2"/>
          <c:y val="0.85183447380971988"/>
          <c:w val="0.9465538756175067"/>
          <c:h val="0.12591861351210692"/>
        </c:manualLayout>
      </c:layout>
      <c:overlay val="0"/>
      <c:spPr>
        <a:solidFill>
          <a:srgbClr val="FBFDBB">
            <a:alpha val="45000"/>
          </a:srgbClr>
        </a:solidFill>
      </c:spPr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61A2-9B79-4B6A-85BB-3BD8BFD8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112</cp:revision>
  <cp:lastPrinted>2020-06-08T08:26:00Z</cp:lastPrinted>
  <dcterms:created xsi:type="dcterms:W3CDTF">2020-03-10T10:20:00Z</dcterms:created>
  <dcterms:modified xsi:type="dcterms:W3CDTF">2020-11-09T12:02:00Z</dcterms:modified>
</cp:coreProperties>
</file>